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483" w:rsidRPr="00584C0F" w:rsidRDefault="00AF5483" w:rsidP="00AF5483">
      <w:pPr>
        <w:tabs>
          <w:tab w:val="left" w:pos="7560"/>
        </w:tabs>
        <w:spacing w:line="600" w:lineRule="exact"/>
        <w:rPr>
          <w:rFonts w:eastAsia="黑体"/>
          <w:sz w:val="32"/>
          <w:szCs w:val="32"/>
        </w:rPr>
      </w:pPr>
      <w:r w:rsidRPr="00584C0F">
        <w:rPr>
          <w:rFonts w:eastAsia="黑体" w:hint="eastAsia"/>
          <w:sz w:val="32"/>
          <w:szCs w:val="32"/>
        </w:rPr>
        <w:t>附件</w:t>
      </w:r>
    </w:p>
    <w:p w:rsidR="00AF5483" w:rsidRPr="00584C0F" w:rsidRDefault="00AF5483" w:rsidP="00BF55CE">
      <w:pPr>
        <w:tabs>
          <w:tab w:val="left" w:pos="7560"/>
        </w:tabs>
        <w:spacing w:beforeLines="100" w:afterLines="100"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3</w:t>
      </w:r>
      <w:r w:rsidRPr="00584C0F">
        <w:rPr>
          <w:rFonts w:ascii="方正小标宋简体" w:eastAsia="方正小标宋简体" w:hint="eastAsia"/>
          <w:sz w:val="44"/>
          <w:szCs w:val="44"/>
        </w:rPr>
        <w:t>批次不合格药品名单</w:t>
      </w:r>
    </w:p>
    <w:tbl>
      <w:tblPr>
        <w:tblW w:w="13557" w:type="dxa"/>
        <w:jc w:val="center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6"/>
        <w:gridCol w:w="2468"/>
        <w:gridCol w:w="1134"/>
        <w:gridCol w:w="1134"/>
        <w:gridCol w:w="3260"/>
        <w:gridCol w:w="1559"/>
        <w:gridCol w:w="851"/>
        <w:gridCol w:w="992"/>
        <w:gridCol w:w="1083"/>
      </w:tblGrid>
      <w:tr w:rsidR="00AF5483" w:rsidRPr="00584C0F" w:rsidTr="003838AF">
        <w:trPr>
          <w:trHeight w:val="744"/>
          <w:tblHeader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483" w:rsidRPr="00584C0F" w:rsidRDefault="00AF5483" w:rsidP="003838AF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584C0F">
              <w:rPr>
                <w:rFonts w:ascii="黑体" w:eastAsia="黑体" w:hAnsi="黑体" w:hint="eastAsia"/>
                <w:bCs/>
                <w:kern w:val="0"/>
                <w:sz w:val="20"/>
                <w:szCs w:val="20"/>
              </w:rPr>
              <w:t>药品品名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483" w:rsidRPr="00584C0F" w:rsidRDefault="00AF5483" w:rsidP="003838AF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584C0F">
              <w:rPr>
                <w:rFonts w:ascii="黑体" w:eastAsia="黑体" w:hAnsi="黑体" w:hint="eastAsia"/>
                <w:bCs/>
                <w:kern w:val="0"/>
                <w:sz w:val="20"/>
                <w:szCs w:val="20"/>
              </w:rPr>
              <w:t>标示生产企业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483" w:rsidRPr="00584C0F" w:rsidRDefault="00AF5483" w:rsidP="003838AF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584C0F">
              <w:rPr>
                <w:rFonts w:ascii="黑体" w:eastAsia="黑体" w:hAnsi="黑体" w:hint="eastAsia"/>
                <w:bCs/>
                <w:kern w:val="0"/>
                <w:sz w:val="20"/>
                <w:szCs w:val="20"/>
              </w:rPr>
              <w:t>生产批号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483" w:rsidRPr="00584C0F" w:rsidRDefault="00AF5483" w:rsidP="003838AF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584C0F">
              <w:rPr>
                <w:rFonts w:ascii="黑体" w:eastAsia="黑体" w:hAnsi="黑体" w:hint="eastAsia"/>
                <w:bCs/>
                <w:kern w:val="0"/>
                <w:sz w:val="20"/>
                <w:szCs w:val="20"/>
              </w:rPr>
              <w:t>药品规格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483" w:rsidRPr="00584C0F" w:rsidRDefault="00AF5483" w:rsidP="003838AF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584C0F">
              <w:rPr>
                <w:rFonts w:ascii="黑体" w:eastAsia="黑体" w:hAnsi="黑体" w:hint="eastAsia"/>
                <w:bCs/>
                <w:kern w:val="0"/>
                <w:sz w:val="20"/>
                <w:szCs w:val="20"/>
              </w:rPr>
              <w:t>检品来源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483" w:rsidRPr="00584C0F" w:rsidRDefault="00AF5483" w:rsidP="003838AF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584C0F">
              <w:rPr>
                <w:rFonts w:ascii="黑体" w:eastAsia="黑体" w:hAnsi="黑体" w:hint="eastAsia"/>
                <w:bCs/>
                <w:kern w:val="0"/>
                <w:sz w:val="20"/>
                <w:szCs w:val="20"/>
              </w:rPr>
              <w:t>检验依据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483" w:rsidRPr="00584C0F" w:rsidRDefault="00AF5483" w:rsidP="003838AF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584C0F">
              <w:rPr>
                <w:rFonts w:ascii="黑体" w:eastAsia="黑体" w:hAnsi="黑体" w:hint="eastAsia"/>
                <w:bCs/>
                <w:kern w:val="0"/>
                <w:sz w:val="20"/>
                <w:szCs w:val="20"/>
              </w:rPr>
              <w:t>检验</w:t>
            </w:r>
          </w:p>
          <w:p w:rsidR="00AF5483" w:rsidRPr="00584C0F" w:rsidRDefault="00AF5483" w:rsidP="003838AF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584C0F">
              <w:rPr>
                <w:rFonts w:ascii="黑体" w:eastAsia="黑体" w:hAnsi="黑体" w:hint="eastAsia"/>
                <w:bCs/>
                <w:kern w:val="0"/>
                <w:sz w:val="20"/>
                <w:szCs w:val="20"/>
              </w:rPr>
              <w:t>结果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483" w:rsidRPr="00584C0F" w:rsidRDefault="00AF5483" w:rsidP="003838AF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584C0F">
              <w:rPr>
                <w:rFonts w:ascii="黑体" w:eastAsia="黑体" w:hAnsi="黑体" w:hint="eastAsia"/>
                <w:bCs/>
                <w:kern w:val="0"/>
                <w:sz w:val="20"/>
                <w:szCs w:val="20"/>
              </w:rPr>
              <w:t>不合格项目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483" w:rsidRPr="00584C0F" w:rsidRDefault="00AF5483" w:rsidP="003838AF">
            <w:pPr>
              <w:widowControl/>
              <w:spacing w:line="240" w:lineRule="atLeast"/>
              <w:jc w:val="center"/>
              <w:rPr>
                <w:rFonts w:ascii="黑体" w:eastAsia="黑体" w:hAnsi="黑体"/>
                <w:bCs/>
                <w:kern w:val="0"/>
                <w:sz w:val="20"/>
                <w:szCs w:val="20"/>
              </w:rPr>
            </w:pPr>
            <w:r w:rsidRPr="00584C0F">
              <w:rPr>
                <w:rFonts w:ascii="黑体" w:eastAsia="黑体" w:hAnsi="黑体" w:hint="eastAsia"/>
                <w:bCs/>
                <w:kern w:val="0"/>
                <w:sz w:val="20"/>
                <w:szCs w:val="20"/>
              </w:rPr>
              <w:t>检验机构</w:t>
            </w:r>
          </w:p>
        </w:tc>
      </w:tr>
      <w:tr w:rsidR="00AF5483" w:rsidRPr="00584C0F" w:rsidTr="003838AF">
        <w:trPr>
          <w:trHeight w:val="1265"/>
          <w:jc w:val="center"/>
        </w:trPr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葡萄糖</w:t>
            </w:r>
          </w:p>
          <w:p w:rsidR="00AF5483" w:rsidRPr="00584C0F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酸钙片</w:t>
            </w:r>
          </w:p>
        </w:tc>
        <w:tc>
          <w:tcPr>
            <w:tcW w:w="2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山西太原药业有限公司</w:t>
            </w:r>
            <w:r>
              <w:rPr>
                <w:rFonts w:eastAsia="仿宋_GB2312" w:hint="eastAsia"/>
                <w:kern w:val="0"/>
                <w:sz w:val="20"/>
                <w:szCs w:val="20"/>
              </w:rPr>
              <w:t>（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原太原制药厂</w:t>
            </w:r>
            <w:r>
              <w:rPr>
                <w:rFonts w:eastAsia="仿宋_GB2312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83" w:rsidRPr="006A69B1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160102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6A69B1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0.5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克（相当于钙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45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毫克）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包头市信泰恒医药有限公司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584C0F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《中华人民共和国药典》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2015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年版二部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6A69B1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不合格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[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检查</w:t>
            </w:r>
            <w:r>
              <w:rPr>
                <w:rFonts w:eastAsia="仿宋_GB2312" w:hint="eastAsia"/>
                <w:kern w:val="0"/>
                <w:sz w:val="20"/>
                <w:szCs w:val="20"/>
              </w:rPr>
              <w:t>]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（重量差异）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新疆维吾尔自治区食品药品检验所</w:t>
            </w:r>
          </w:p>
        </w:tc>
      </w:tr>
      <w:tr w:rsidR="00AF5483" w:rsidRPr="006A69B1" w:rsidTr="003838AF">
        <w:trPr>
          <w:trHeight w:val="843"/>
          <w:jc w:val="center"/>
        </w:trPr>
        <w:tc>
          <w:tcPr>
            <w:tcW w:w="10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沉香</w:t>
            </w:r>
          </w:p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化滞丸</w:t>
            </w:r>
          </w:p>
        </w:tc>
        <w:tc>
          <w:tcPr>
            <w:tcW w:w="2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6A69B1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商丘市金马药业有限公司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15082721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每袋装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6g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江苏东泰医药有限公司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《卫生部药品标准中药成方制剂第九册》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不合格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[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检查</w:t>
            </w:r>
            <w:r>
              <w:rPr>
                <w:rFonts w:eastAsia="仿宋_GB2312" w:hint="eastAsia"/>
                <w:kern w:val="0"/>
                <w:sz w:val="20"/>
                <w:szCs w:val="20"/>
              </w:rPr>
              <w:t>]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（装量差异）</w:t>
            </w:r>
          </w:p>
        </w:tc>
        <w:tc>
          <w:tcPr>
            <w:tcW w:w="10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甘肃省药品检验研究院</w:t>
            </w:r>
          </w:p>
        </w:tc>
      </w:tr>
      <w:tr w:rsidR="00AF5483" w:rsidRPr="006A69B1" w:rsidTr="003838AF">
        <w:trPr>
          <w:trHeight w:val="602"/>
          <w:jc w:val="center"/>
        </w:trPr>
        <w:tc>
          <w:tcPr>
            <w:tcW w:w="10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24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陕西汉王药业有限公司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005604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83" w:rsidRPr="006A69B1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山西新星制药有限公司销售分公司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 w:hint="eastAsia"/>
                <w:kern w:val="0"/>
                <w:sz w:val="20"/>
                <w:szCs w:val="20"/>
              </w:rPr>
              <w:t>[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检查</w:t>
            </w:r>
            <w:r>
              <w:rPr>
                <w:rFonts w:eastAsia="仿宋_GB2312" w:hint="eastAsia"/>
                <w:kern w:val="0"/>
                <w:sz w:val="20"/>
                <w:szCs w:val="20"/>
              </w:rPr>
              <w:t>]</w:t>
            </w: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（溶散时限）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  <w:tr w:rsidR="00AF5483" w:rsidRPr="006A69B1" w:rsidTr="003838AF">
        <w:trPr>
          <w:trHeight w:val="568"/>
          <w:jc w:val="center"/>
        </w:trPr>
        <w:tc>
          <w:tcPr>
            <w:tcW w:w="10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2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6A69B1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83" w:rsidRPr="006A69B1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83" w:rsidRPr="006A69B1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  <w:r w:rsidRPr="006A69B1">
              <w:rPr>
                <w:rFonts w:eastAsia="仿宋_GB2312" w:hint="eastAsia"/>
                <w:kern w:val="0"/>
                <w:sz w:val="20"/>
                <w:szCs w:val="20"/>
              </w:rPr>
              <w:t>青海金珠药业有限公司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483" w:rsidRPr="00C74920" w:rsidRDefault="00AF5483" w:rsidP="003838AF">
            <w:pPr>
              <w:widowControl/>
              <w:jc w:val="center"/>
              <w:rPr>
                <w:rFonts w:eastAsia="仿宋_GB2312"/>
                <w:kern w:val="0"/>
                <w:sz w:val="20"/>
                <w:szCs w:val="20"/>
              </w:rPr>
            </w:pPr>
          </w:p>
        </w:tc>
      </w:tr>
    </w:tbl>
    <w:p w:rsidR="00A24DCC" w:rsidRPr="00AF5483" w:rsidRDefault="00A24DCC" w:rsidP="00035F80">
      <w:pPr>
        <w:widowControl/>
        <w:jc w:val="center"/>
        <w:rPr>
          <w:rFonts w:eastAsia="仿宋_GB2312"/>
          <w:sz w:val="28"/>
          <w:szCs w:val="28"/>
        </w:rPr>
      </w:pPr>
    </w:p>
    <w:sectPr w:rsidR="00A24DCC" w:rsidRPr="00AF5483" w:rsidSect="00035F80">
      <w:footerReference w:type="even" r:id="rId6"/>
      <w:footerReference w:type="default" r:id="rId7"/>
      <w:pgSz w:w="16838" w:h="11906" w:orient="landscape"/>
      <w:pgMar w:top="1588" w:right="1440" w:bottom="1474" w:left="1440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5FA" w:rsidRDefault="00C415FA" w:rsidP="00AF5483">
      <w:r>
        <w:separator/>
      </w:r>
    </w:p>
  </w:endnote>
  <w:endnote w:type="continuationSeparator" w:id="1">
    <w:p w:rsidR="00C415FA" w:rsidRDefault="00C415FA" w:rsidP="00AF5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B3" w:rsidRDefault="001802DE" w:rsidP="008F323B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BD0A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0AB7">
      <w:rPr>
        <w:rStyle w:val="a5"/>
        <w:noProof/>
      </w:rPr>
      <w:t>- 4 -</w:t>
    </w:r>
    <w:r>
      <w:rPr>
        <w:rStyle w:val="a5"/>
      </w:rPr>
      <w:fldChar w:fldCharType="end"/>
    </w:r>
  </w:p>
  <w:p w:rsidR="00A73EB3" w:rsidRDefault="00C415FA" w:rsidP="00A73EB3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B3" w:rsidRPr="00A73EB3" w:rsidRDefault="001802DE" w:rsidP="008F323B">
    <w:pPr>
      <w:pStyle w:val="a4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A73EB3">
      <w:rPr>
        <w:rStyle w:val="a5"/>
        <w:rFonts w:ascii="宋体" w:hAnsi="宋体"/>
        <w:sz w:val="28"/>
        <w:szCs w:val="28"/>
      </w:rPr>
      <w:fldChar w:fldCharType="begin"/>
    </w:r>
    <w:r w:rsidR="00BD0AB7" w:rsidRPr="00A73EB3">
      <w:rPr>
        <w:rStyle w:val="a5"/>
        <w:rFonts w:ascii="宋体" w:hAnsi="宋体"/>
        <w:sz w:val="28"/>
        <w:szCs w:val="28"/>
      </w:rPr>
      <w:instrText xml:space="preserve">PAGE  </w:instrText>
    </w:r>
    <w:r w:rsidRPr="00A73EB3">
      <w:rPr>
        <w:rStyle w:val="a5"/>
        <w:rFonts w:ascii="宋体" w:hAnsi="宋体"/>
        <w:sz w:val="28"/>
        <w:szCs w:val="28"/>
      </w:rPr>
      <w:fldChar w:fldCharType="separate"/>
    </w:r>
    <w:r w:rsidR="00035F80">
      <w:rPr>
        <w:rStyle w:val="a5"/>
        <w:rFonts w:ascii="宋体" w:hAnsi="宋体"/>
        <w:noProof/>
        <w:sz w:val="28"/>
        <w:szCs w:val="28"/>
      </w:rPr>
      <w:t>1</w:t>
    </w:r>
    <w:r w:rsidRPr="00A73EB3">
      <w:rPr>
        <w:rStyle w:val="a5"/>
        <w:rFonts w:ascii="宋体" w:hAnsi="宋体"/>
        <w:sz w:val="28"/>
        <w:szCs w:val="28"/>
      </w:rPr>
      <w:fldChar w:fldCharType="end"/>
    </w:r>
  </w:p>
  <w:p w:rsidR="00A73EB3" w:rsidRDefault="00C415FA" w:rsidP="00A73EB3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5FA" w:rsidRDefault="00C415FA" w:rsidP="00AF5483">
      <w:r>
        <w:separator/>
      </w:r>
    </w:p>
  </w:footnote>
  <w:footnote w:type="continuationSeparator" w:id="1">
    <w:p w:rsidR="00C415FA" w:rsidRDefault="00C415FA" w:rsidP="00AF54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7EB"/>
    <w:rsid w:val="00035F80"/>
    <w:rsid w:val="001802DE"/>
    <w:rsid w:val="00A24DCC"/>
    <w:rsid w:val="00AF5483"/>
    <w:rsid w:val="00BD0AB7"/>
    <w:rsid w:val="00BF55CE"/>
    <w:rsid w:val="00C415FA"/>
    <w:rsid w:val="00DE5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5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5483"/>
    <w:rPr>
      <w:sz w:val="18"/>
      <w:szCs w:val="18"/>
    </w:rPr>
  </w:style>
  <w:style w:type="paragraph" w:styleId="a4">
    <w:name w:val="footer"/>
    <w:basedOn w:val="a"/>
    <w:link w:val="Char0"/>
    <w:unhideWhenUsed/>
    <w:rsid w:val="00AF54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AF5483"/>
    <w:rPr>
      <w:sz w:val="18"/>
      <w:szCs w:val="18"/>
    </w:rPr>
  </w:style>
  <w:style w:type="character" w:styleId="a5">
    <w:name w:val="page number"/>
    <w:basedOn w:val="a0"/>
    <w:rsid w:val="00AF54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5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5483"/>
    <w:rPr>
      <w:sz w:val="18"/>
      <w:szCs w:val="18"/>
    </w:rPr>
  </w:style>
  <w:style w:type="paragraph" w:styleId="a4">
    <w:name w:val="footer"/>
    <w:basedOn w:val="a"/>
    <w:link w:val="Char0"/>
    <w:unhideWhenUsed/>
    <w:rsid w:val="00AF54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AF5483"/>
    <w:rPr>
      <w:sz w:val="18"/>
      <w:szCs w:val="18"/>
    </w:rPr>
  </w:style>
  <w:style w:type="character" w:styleId="a5">
    <w:name w:val="page number"/>
    <w:basedOn w:val="a0"/>
    <w:rsid w:val="00AF5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CFDA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王兴龙</dc:creator>
  <cp:lastModifiedBy>wxl</cp:lastModifiedBy>
  <cp:revision>2</cp:revision>
  <dcterms:created xsi:type="dcterms:W3CDTF">2017-08-10T08:06:00Z</dcterms:created>
  <dcterms:modified xsi:type="dcterms:W3CDTF">2017-08-10T08:06:00Z</dcterms:modified>
</cp:coreProperties>
</file>